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EEB30" w14:textId="28B548E1" w:rsidR="000D31CA" w:rsidRDefault="004F5C9C" w:rsidP="000D31CA">
      <w:pPr>
        <w:rPr>
          <w:b/>
          <w:bCs/>
        </w:rPr>
      </w:pPr>
      <w:r>
        <w:rPr>
          <w:b/>
          <w:bCs/>
        </w:rPr>
        <w:t>Informatie op een etiket!</w:t>
      </w:r>
    </w:p>
    <w:p w14:paraId="3C3AE50C" w14:textId="795C107F" w:rsidR="000D31CA" w:rsidRDefault="00B23C47" w:rsidP="000D31CA">
      <w:pPr>
        <w:rPr>
          <w:b/>
          <w:bCs/>
        </w:rPr>
      </w:pPr>
      <w:r>
        <w:rPr>
          <w:b/>
          <w:bCs/>
        </w:rPr>
        <w:t xml:space="preserve">Onderstaande symbolen kan je </w:t>
      </w:r>
      <w:proofErr w:type="gramStart"/>
      <w:r>
        <w:rPr>
          <w:b/>
          <w:bCs/>
        </w:rPr>
        <w:t>tegen komen</w:t>
      </w:r>
      <w:proofErr w:type="gramEnd"/>
      <w:r>
        <w:rPr>
          <w:b/>
          <w:bCs/>
        </w:rPr>
        <w:t>:</w:t>
      </w:r>
    </w:p>
    <w:p w14:paraId="01776FF9" w14:textId="71F3D1AF" w:rsidR="004F5C9C" w:rsidRDefault="004F5C9C" w:rsidP="000D31CA">
      <w:pPr>
        <w:rPr>
          <w:b/>
          <w:bCs/>
        </w:rPr>
      </w:pPr>
      <w:r>
        <w:rPr>
          <w:noProof/>
        </w:rPr>
        <w:drawing>
          <wp:inline distT="0" distB="0" distL="0" distR="0" wp14:anchorId="31C0140C" wp14:editId="3DBF8025">
            <wp:extent cx="5760720" cy="4800600"/>
            <wp:effectExtent l="0" t="0" r="0" b="0"/>
            <wp:docPr id="1207466916" name="Afbeelding 2" descr="EU-GHS symbo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GHS symbol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4800600"/>
                    </a:xfrm>
                    <a:prstGeom prst="rect">
                      <a:avLst/>
                    </a:prstGeom>
                    <a:noFill/>
                    <a:ln>
                      <a:noFill/>
                    </a:ln>
                  </pic:spPr>
                </pic:pic>
              </a:graphicData>
            </a:graphic>
          </wp:inline>
        </w:drawing>
      </w:r>
    </w:p>
    <w:p w14:paraId="0AF1BE3F" w14:textId="77777777" w:rsidR="004F5C9C" w:rsidRDefault="004F5C9C" w:rsidP="000D31CA">
      <w:pPr>
        <w:rPr>
          <w:b/>
          <w:bCs/>
        </w:rPr>
      </w:pPr>
    </w:p>
    <w:p w14:paraId="45699F05" w14:textId="18818794" w:rsidR="000D31CA" w:rsidRPr="000D31CA" w:rsidRDefault="000D31CA" w:rsidP="000D31CA">
      <w:pPr>
        <w:rPr>
          <w:b/>
          <w:bCs/>
        </w:rPr>
      </w:pPr>
      <w:r w:rsidRPr="000D31CA">
        <w:rPr>
          <w:b/>
          <w:bCs/>
        </w:rPr>
        <w:t>De 9 belangrijkste gevaarsymbolen</w:t>
      </w:r>
    </w:p>
    <w:p w14:paraId="00065A1D" w14:textId="77777777" w:rsidR="000D31CA" w:rsidRPr="000D31CA" w:rsidRDefault="000D31CA" w:rsidP="000D31CA">
      <w:pPr>
        <w:numPr>
          <w:ilvl w:val="0"/>
          <w:numId w:val="1"/>
        </w:numPr>
      </w:pPr>
      <w:r w:rsidRPr="000D31CA">
        <w:rPr>
          <w:b/>
          <w:bCs/>
        </w:rPr>
        <w:t>Explosief (GHS01):</w:t>
      </w:r>
      <w:r w:rsidRPr="000D31CA">
        <w:t> Stoffen die kunnen ontploffen door vuur, wrijving of schokken.</w:t>
      </w:r>
    </w:p>
    <w:p w14:paraId="0EBBAF1A" w14:textId="77777777" w:rsidR="000D31CA" w:rsidRPr="000D31CA" w:rsidRDefault="000D31CA" w:rsidP="000D31CA">
      <w:pPr>
        <w:numPr>
          <w:ilvl w:val="0"/>
          <w:numId w:val="1"/>
        </w:numPr>
      </w:pPr>
      <w:r w:rsidRPr="000D31CA">
        <w:rPr>
          <w:b/>
          <w:bCs/>
        </w:rPr>
        <w:t>Ontvlambaar (GHS02):</w:t>
      </w:r>
      <w:r w:rsidRPr="000D31CA">
        <w:t> Licht ontvlambare vloeistoffen, gassen of vaste stoffen.</w:t>
      </w:r>
    </w:p>
    <w:p w14:paraId="51394480" w14:textId="77777777" w:rsidR="000D31CA" w:rsidRPr="000D31CA" w:rsidRDefault="000D31CA" w:rsidP="000D31CA">
      <w:pPr>
        <w:numPr>
          <w:ilvl w:val="0"/>
          <w:numId w:val="1"/>
        </w:numPr>
      </w:pPr>
      <w:r w:rsidRPr="000D31CA">
        <w:rPr>
          <w:b/>
          <w:bCs/>
        </w:rPr>
        <w:t>Oxiderend (GHS03):</w:t>
      </w:r>
      <w:r w:rsidRPr="000D31CA">
        <w:t> Stoffen (vlam boven cirkel) die brand kunnen veroorzaken of bevorderen.</w:t>
      </w:r>
    </w:p>
    <w:p w14:paraId="1D05B1A5" w14:textId="77777777" w:rsidR="000D31CA" w:rsidRPr="000D31CA" w:rsidRDefault="000D31CA" w:rsidP="000D31CA">
      <w:pPr>
        <w:numPr>
          <w:ilvl w:val="0"/>
          <w:numId w:val="1"/>
        </w:numPr>
      </w:pPr>
      <w:r w:rsidRPr="000D31CA">
        <w:rPr>
          <w:b/>
          <w:bCs/>
        </w:rPr>
        <w:t>Houder onder druk (GHS04):</w:t>
      </w:r>
      <w:r w:rsidRPr="000D31CA">
        <w:t> Samengeperste gassen die bij verhitting kunnen exploderen.</w:t>
      </w:r>
    </w:p>
    <w:p w14:paraId="7E7CD1B7" w14:textId="77777777" w:rsidR="000D31CA" w:rsidRPr="000D31CA" w:rsidRDefault="000D31CA" w:rsidP="000D31CA">
      <w:pPr>
        <w:numPr>
          <w:ilvl w:val="0"/>
          <w:numId w:val="1"/>
        </w:numPr>
      </w:pPr>
      <w:r w:rsidRPr="000D31CA">
        <w:rPr>
          <w:b/>
          <w:bCs/>
        </w:rPr>
        <w:t>Bijtend (GHS05):</w:t>
      </w:r>
      <w:r w:rsidRPr="000D31CA">
        <w:t> Veroorzaakt ernstige brandwonden aan de huid of schade aan materialen (corrosief).</w:t>
      </w:r>
    </w:p>
    <w:p w14:paraId="15866453" w14:textId="77777777" w:rsidR="000D31CA" w:rsidRPr="000D31CA" w:rsidRDefault="000D31CA" w:rsidP="000D31CA">
      <w:pPr>
        <w:numPr>
          <w:ilvl w:val="0"/>
          <w:numId w:val="1"/>
        </w:numPr>
      </w:pPr>
      <w:r w:rsidRPr="000D31CA">
        <w:rPr>
          <w:b/>
          <w:bCs/>
        </w:rPr>
        <w:lastRenderedPageBreak/>
        <w:t>Acuut giftig (GHS06):</w:t>
      </w:r>
      <w:r w:rsidRPr="000D31CA">
        <w:t> Schedel-symbool voor stoffen die direct dodelijk of zeer giftig zijn bij inname of contact.</w:t>
      </w:r>
    </w:p>
    <w:p w14:paraId="5FC38DF5" w14:textId="77777777" w:rsidR="000D31CA" w:rsidRPr="000D31CA" w:rsidRDefault="000D31CA" w:rsidP="000D31CA">
      <w:pPr>
        <w:numPr>
          <w:ilvl w:val="0"/>
          <w:numId w:val="1"/>
        </w:numPr>
      </w:pPr>
      <w:proofErr w:type="gramStart"/>
      <w:r w:rsidRPr="000D31CA">
        <w:rPr>
          <w:b/>
          <w:bCs/>
        </w:rPr>
        <w:t>Schadelijk /</w:t>
      </w:r>
      <w:proofErr w:type="gramEnd"/>
      <w:r w:rsidRPr="000D31CA">
        <w:rPr>
          <w:b/>
          <w:bCs/>
        </w:rPr>
        <w:t xml:space="preserve"> Irriterend (GHS07):</w:t>
      </w:r>
      <w:r w:rsidRPr="000D31CA">
        <w:t> Uitroepteken voor minder ernstige gezondheidsrisico's, zoals huidirritatie of slaperigheid.</w:t>
      </w:r>
    </w:p>
    <w:p w14:paraId="6C29C69E" w14:textId="77777777" w:rsidR="000D31CA" w:rsidRPr="000D31CA" w:rsidRDefault="000D31CA" w:rsidP="000D31CA">
      <w:pPr>
        <w:numPr>
          <w:ilvl w:val="0"/>
          <w:numId w:val="1"/>
        </w:numPr>
      </w:pPr>
      <w:r w:rsidRPr="000D31CA">
        <w:rPr>
          <w:b/>
          <w:bCs/>
        </w:rPr>
        <w:t>Gezondheidsgevaar op lange termijn (GHS08):</w:t>
      </w:r>
      <w:r w:rsidRPr="000D31CA">
        <w:t> Mens-symbool voor ernstige gevaren zoals kanker, vruchtbaarheidsschade of astma.</w:t>
      </w:r>
    </w:p>
    <w:p w14:paraId="19B59AB4" w14:textId="77777777" w:rsidR="000D31CA" w:rsidRPr="000D31CA" w:rsidRDefault="000D31CA" w:rsidP="000D31CA">
      <w:pPr>
        <w:numPr>
          <w:ilvl w:val="0"/>
          <w:numId w:val="1"/>
        </w:numPr>
      </w:pPr>
      <w:r w:rsidRPr="000D31CA">
        <w:rPr>
          <w:b/>
          <w:bCs/>
        </w:rPr>
        <w:t>Milieugevaarlijk (GHS09):</w:t>
      </w:r>
      <w:r w:rsidRPr="000D31CA">
        <w:t> </w:t>
      </w:r>
      <w:proofErr w:type="gramStart"/>
      <w:r w:rsidRPr="000D31CA">
        <w:t>Dode vis</w:t>
      </w:r>
      <w:proofErr w:type="gramEnd"/>
      <w:r w:rsidRPr="000D31CA">
        <w:t xml:space="preserve"> en boom voor stoffen die giftig zijn voor het waterleven. </w:t>
      </w:r>
    </w:p>
    <w:p w14:paraId="66FCB63E" w14:textId="77777777" w:rsidR="000D31CA" w:rsidRPr="000D31CA" w:rsidRDefault="000D31CA" w:rsidP="000D31CA">
      <w:pPr>
        <w:rPr>
          <w:b/>
          <w:bCs/>
        </w:rPr>
      </w:pPr>
      <w:r w:rsidRPr="000D31CA">
        <w:rPr>
          <w:b/>
          <w:bCs/>
        </w:rPr>
        <w:t>Waar vind je meer informatie?</w:t>
      </w:r>
    </w:p>
    <w:p w14:paraId="7EC5433D" w14:textId="77777777" w:rsidR="004422C8" w:rsidRDefault="004422C8"/>
    <w:p w14:paraId="55A142B2" w14:textId="77777777" w:rsidR="004C4606" w:rsidRDefault="004C4606"/>
    <w:p w14:paraId="185A3554" w14:textId="35B34BFE" w:rsidR="004C4606" w:rsidRPr="004C4606" w:rsidRDefault="004C4606" w:rsidP="004C4606">
      <w:r>
        <w:t>B</w:t>
      </w:r>
      <w:r w:rsidRPr="004C4606">
        <w:t xml:space="preserve">ij gevarensymbolen op etiketten horen </w:t>
      </w:r>
      <w:r w:rsidRPr="004C4606">
        <w:rPr>
          <w:b/>
          <w:bCs/>
        </w:rPr>
        <w:t>H-zinnen</w:t>
      </w:r>
      <w:r w:rsidRPr="004C4606">
        <w:t> (Hazard statements) die het gevaar beschrijven en </w:t>
      </w:r>
      <w:r w:rsidRPr="004C4606">
        <w:rPr>
          <w:b/>
          <w:bCs/>
        </w:rPr>
        <w:t>P-zinnen</w:t>
      </w:r>
      <w:r w:rsidRPr="004C4606">
        <w:t> (</w:t>
      </w:r>
      <w:proofErr w:type="spellStart"/>
      <w:r w:rsidRPr="004C4606">
        <w:t>Precautionary</w:t>
      </w:r>
      <w:proofErr w:type="spellEnd"/>
      <w:r w:rsidRPr="004C4606">
        <w:t xml:space="preserve"> statements) die aangeven welke voorzorgsmaatregelen genomen moeten worden. Deze gestandaardiseerde zinnen (samen met het pictogram en signaalwoord) informeren de gebruiker over de risico's van een chemische stof en hoe ermee om te gaan, ter vervanging van de oudere R- en S-zinnen. </w:t>
      </w:r>
    </w:p>
    <w:p w14:paraId="57BC9D33" w14:textId="77777777" w:rsidR="004C4606" w:rsidRPr="004C4606" w:rsidRDefault="004C4606" w:rsidP="004C4606">
      <w:r w:rsidRPr="004C4606">
        <w:rPr>
          <w:b/>
          <w:bCs/>
        </w:rPr>
        <w:t>Wat zijn H- en P-zinnen?</w:t>
      </w:r>
    </w:p>
    <w:p w14:paraId="79E78484" w14:textId="77777777" w:rsidR="004C4606" w:rsidRPr="004C4606" w:rsidRDefault="004C4606" w:rsidP="004C4606">
      <w:pPr>
        <w:numPr>
          <w:ilvl w:val="0"/>
          <w:numId w:val="2"/>
        </w:numPr>
      </w:pPr>
      <w:r w:rsidRPr="004C4606">
        <w:rPr>
          <w:b/>
          <w:bCs/>
        </w:rPr>
        <w:t>H-zinnen (Hazard):</w:t>
      </w:r>
      <w:r w:rsidRPr="004C4606">
        <w:t> Vertellen precies welk gevaar er is, zoals 'H225 Zeer licht ontvlambare vloeistof en damp' of 'H302 Schadelijk bij inslikken'.</w:t>
      </w:r>
    </w:p>
    <w:p w14:paraId="41D3B7BC" w14:textId="77777777" w:rsidR="004C4606" w:rsidRPr="004C4606" w:rsidRDefault="004C4606" w:rsidP="004C4606">
      <w:pPr>
        <w:numPr>
          <w:ilvl w:val="0"/>
          <w:numId w:val="2"/>
        </w:numPr>
      </w:pPr>
      <w:r w:rsidRPr="004C4606">
        <w:rPr>
          <w:b/>
          <w:bCs/>
        </w:rPr>
        <w:t>P-zinnen (</w:t>
      </w:r>
      <w:proofErr w:type="spellStart"/>
      <w:r w:rsidRPr="004C4606">
        <w:rPr>
          <w:b/>
          <w:bCs/>
        </w:rPr>
        <w:t>Precautionary</w:t>
      </w:r>
      <w:proofErr w:type="spellEnd"/>
      <w:r w:rsidRPr="004C4606">
        <w:rPr>
          <w:b/>
          <w:bCs/>
        </w:rPr>
        <w:t>):</w:t>
      </w:r>
      <w:r w:rsidRPr="004C4606">
        <w:t> Adviseren over preventie, opslag, reactie bij incidenten en verwijdering, bijvoorbeeld 'P210 Buiten het bereik van hitte/vonken/open vuur/hete oppervlakken houden. Niet roken'. </w:t>
      </w:r>
    </w:p>
    <w:p w14:paraId="723C83D5" w14:textId="77777777" w:rsidR="004C4606" w:rsidRPr="004C4606" w:rsidRDefault="004C4606" w:rsidP="004C4606">
      <w:r w:rsidRPr="004C4606">
        <w:rPr>
          <w:b/>
          <w:bCs/>
        </w:rPr>
        <w:t>Waarom zijn ze belangrijk?</w:t>
      </w:r>
    </w:p>
    <w:p w14:paraId="169A68BC" w14:textId="77777777" w:rsidR="004C4606" w:rsidRPr="004C4606" w:rsidRDefault="004C4606" w:rsidP="004C4606">
      <w:pPr>
        <w:numPr>
          <w:ilvl w:val="0"/>
          <w:numId w:val="3"/>
        </w:numPr>
      </w:pPr>
      <w:r w:rsidRPr="004C4606">
        <w:rPr>
          <w:b/>
          <w:bCs/>
        </w:rPr>
        <w:t>Uniformiteit:</w:t>
      </w:r>
      <w:r w:rsidRPr="004C4606">
        <w:t> Ze zorgen voor wereldwijde, consistente informatie, ongeacht de taal.</w:t>
      </w:r>
    </w:p>
    <w:p w14:paraId="3CB0AC92" w14:textId="77777777" w:rsidR="004C4606" w:rsidRPr="004C4606" w:rsidRDefault="004C4606" w:rsidP="004C4606">
      <w:pPr>
        <w:numPr>
          <w:ilvl w:val="0"/>
          <w:numId w:val="3"/>
        </w:numPr>
      </w:pPr>
      <w:r w:rsidRPr="004C4606">
        <w:rPr>
          <w:b/>
          <w:bCs/>
        </w:rPr>
        <w:t>Veiligheid:</w:t>
      </w:r>
      <w:r w:rsidRPr="004C4606">
        <w:t> Ze helpen gebruikers om de risico's te begrijpen en veilig te werken met gevaarlijke stoffen. </w:t>
      </w:r>
    </w:p>
    <w:p w14:paraId="60D92053" w14:textId="77777777" w:rsidR="004C4606" w:rsidRPr="004C4606" w:rsidRDefault="004C4606" w:rsidP="004C4606">
      <w:r w:rsidRPr="004C4606">
        <w:t>De combinatie van het pictogram, een signaalwoord (Gevaar/Waarschuwing) en de H- en P-zinnen biedt volledige informatie over de gevaren en de benodigde veiligheidsmaatregelen, volgens de GHS-richtlijnen (</w:t>
      </w:r>
      <w:proofErr w:type="spellStart"/>
      <w:r w:rsidRPr="004C4606">
        <w:t>Globally</w:t>
      </w:r>
      <w:proofErr w:type="spellEnd"/>
      <w:r w:rsidRPr="004C4606">
        <w:t xml:space="preserve"> </w:t>
      </w:r>
      <w:proofErr w:type="spellStart"/>
      <w:r w:rsidRPr="004C4606">
        <w:t>Harmonized</w:t>
      </w:r>
      <w:proofErr w:type="spellEnd"/>
      <w:r w:rsidRPr="004C4606">
        <w:t xml:space="preserve"> System)</w:t>
      </w:r>
    </w:p>
    <w:p w14:paraId="6117DF9B" w14:textId="77777777" w:rsidR="004C4606" w:rsidRDefault="004C4606"/>
    <w:p w14:paraId="259B7C23" w14:textId="17AD2094" w:rsidR="008C62A0" w:rsidRPr="008C62A0" w:rsidRDefault="00D4705F" w:rsidP="008C62A0">
      <w:hyperlink r:id="rId6" w:history="1">
        <w:r w:rsidR="008C62A0" w:rsidRPr="008C62A0">
          <w:rPr>
            <w:rStyle w:val="Hyperlink"/>
          </w:rPr>
          <w:t>Lijst van H- en P-zinnen</w:t>
        </w:r>
      </w:hyperlink>
      <w:r w:rsidR="001D2F1B">
        <w:t xml:space="preserve"> of ga </w:t>
      </w:r>
      <w:proofErr w:type="gramStart"/>
      <w:r w:rsidR="001D2F1B">
        <w:t xml:space="preserve">naar  </w:t>
      </w:r>
      <w:r w:rsidR="001D2F1B" w:rsidRPr="001D2F1B">
        <w:t>https://nl.wikipedia.org/wiki/Lijst_van_H-_en_P-zinnen</w:t>
      </w:r>
      <w:proofErr w:type="gramEnd"/>
    </w:p>
    <w:p w14:paraId="5EE64038" w14:textId="77777777" w:rsidR="008C62A0" w:rsidRDefault="008C62A0"/>
    <w:sectPr w:rsidR="008C62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A3E50"/>
    <w:multiLevelType w:val="multilevel"/>
    <w:tmpl w:val="74845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C67241"/>
    <w:multiLevelType w:val="multilevel"/>
    <w:tmpl w:val="F1BA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B87097"/>
    <w:multiLevelType w:val="multilevel"/>
    <w:tmpl w:val="446E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0304753">
    <w:abstractNumId w:val="0"/>
  </w:num>
  <w:num w:numId="2" w16cid:durableId="1696153206">
    <w:abstractNumId w:val="2"/>
  </w:num>
  <w:num w:numId="3" w16cid:durableId="1834830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1CA"/>
    <w:rsid w:val="000B4F7F"/>
    <w:rsid w:val="000D31CA"/>
    <w:rsid w:val="0013790D"/>
    <w:rsid w:val="001D2F1B"/>
    <w:rsid w:val="004422C8"/>
    <w:rsid w:val="00463BF0"/>
    <w:rsid w:val="004C4606"/>
    <w:rsid w:val="004F5C9C"/>
    <w:rsid w:val="006079AC"/>
    <w:rsid w:val="008C62A0"/>
    <w:rsid w:val="00B23C47"/>
    <w:rsid w:val="00D470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35077"/>
  <w15:chartTrackingRefBased/>
  <w15:docId w15:val="{AE583BA8-5921-4F69-8FCA-8CA55C29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31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31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31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31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31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31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31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31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31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31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31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31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31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31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31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31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31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31CA"/>
    <w:rPr>
      <w:rFonts w:eastAsiaTheme="majorEastAsia" w:cstheme="majorBidi"/>
      <w:color w:val="272727" w:themeColor="text1" w:themeTint="D8"/>
    </w:rPr>
  </w:style>
  <w:style w:type="paragraph" w:styleId="Titel">
    <w:name w:val="Title"/>
    <w:basedOn w:val="Standaard"/>
    <w:next w:val="Standaard"/>
    <w:link w:val="TitelChar"/>
    <w:uiPriority w:val="10"/>
    <w:qFormat/>
    <w:rsid w:val="000D3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31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31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31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31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31CA"/>
    <w:rPr>
      <w:i/>
      <w:iCs/>
      <w:color w:val="404040" w:themeColor="text1" w:themeTint="BF"/>
    </w:rPr>
  </w:style>
  <w:style w:type="paragraph" w:styleId="Lijstalinea">
    <w:name w:val="List Paragraph"/>
    <w:basedOn w:val="Standaard"/>
    <w:uiPriority w:val="34"/>
    <w:qFormat/>
    <w:rsid w:val="000D31CA"/>
    <w:pPr>
      <w:ind w:left="720"/>
      <w:contextualSpacing/>
    </w:pPr>
  </w:style>
  <w:style w:type="character" w:styleId="Intensievebenadrukking">
    <w:name w:val="Intense Emphasis"/>
    <w:basedOn w:val="Standaardalinea-lettertype"/>
    <w:uiPriority w:val="21"/>
    <w:qFormat/>
    <w:rsid w:val="000D31CA"/>
    <w:rPr>
      <w:i/>
      <w:iCs/>
      <w:color w:val="0F4761" w:themeColor="accent1" w:themeShade="BF"/>
    </w:rPr>
  </w:style>
  <w:style w:type="paragraph" w:styleId="Duidelijkcitaat">
    <w:name w:val="Intense Quote"/>
    <w:basedOn w:val="Standaard"/>
    <w:next w:val="Standaard"/>
    <w:link w:val="DuidelijkcitaatChar"/>
    <w:uiPriority w:val="30"/>
    <w:qFormat/>
    <w:rsid w:val="000D31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31CA"/>
    <w:rPr>
      <w:i/>
      <w:iCs/>
      <w:color w:val="0F4761" w:themeColor="accent1" w:themeShade="BF"/>
    </w:rPr>
  </w:style>
  <w:style w:type="character" w:styleId="Intensieveverwijzing">
    <w:name w:val="Intense Reference"/>
    <w:basedOn w:val="Standaardalinea-lettertype"/>
    <w:uiPriority w:val="32"/>
    <w:qFormat/>
    <w:rsid w:val="000D31CA"/>
    <w:rPr>
      <w:b/>
      <w:bCs/>
      <w:smallCaps/>
      <w:color w:val="0F4761" w:themeColor="accent1" w:themeShade="BF"/>
      <w:spacing w:val="5"/>
    </w:rPr>
  </w:style>
  <w:style w:type="character" w:styleId="Hyperlink">
    <w:name w:val="Hyperlink"/>
    <w:basedOn w:val="Standaardalinea-lettertype"/>
    <w:uiPriority w:val="99"/>
    <w:unhideWhenUsed/>
    <w:rsid w:val="000B4F7F"/>
    <w:rPr>
      <w:color w:val="467886" w:themeColor="hyperlink"/>
      <w:u w:val="single"/>
    </w:rPr>
  </w:style>
  <w:style w:type="character" w:styleId="Onopgelostemelding">
    <w:name w:val="Unresolved Mention"/>
    <w:basedOn w:val="Standaardalinea-lettertype"/>
    <w:uiPriority w:val="99"/>
    <w:semiHidden/>
    <w:unhideWhenUsed/>
    <w:rsid w:val="000B4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l.wikipedia.org/wiki/Lijst_van_H-_en_P-zinn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373</Words>
  <Characters>2053</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Droog</dc:creator>
  <cp:keywords/>
  <dc:description/>
  <cp:lastModifiedBy>Simone Droog</cp:lastModifiedBy>
  <cp:revision>10</cp:revision>
  <dcterms:created xsi:type="dcterms:W3CDTF">2026-01-12T12:39:00Z</dcterms:created>
  <dcterms:modified xsi:type="dcterms:W3CDTF">2026-01-12T12:58:00Z</dcterms:modified>
</cp:coreProperties>
</file>